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349" w:rsidRDefault="00693349" w:rsidP="005B7370">
      <w:pPr>
        <w:shd w:val="clear" w:color="auto" w:fill="FFFFFF"/>
        <w:spacing w:after="0" w:line="234" w:lineRule="atLeast"/>
        <w:rPr>
          <w:rFonts w:ascii="Times New Roman" w:eastAsia="Times New Roman" w:hAnsi="Times New Roman" w:cs="Times New Roman"/>
          <w:color w:val="000000"/>
          <w:sz w:val="28"/>
          <w:szCs w:val="28"/>
        </w:rPr>
      </w:pPr>
    </w:p>
    <w:p w:rsidR="00693349" w:rsidRPr="00693349" w:rsidRDefault="00693349" w:rsidP="00693349">
      <w:pPr>
        <w:spacing w:after="0" w:line="240" w:lineRule="auto"/>
        <w:jc w:val="center"/>
        <w:outlineLvl w:val="0"/>
        <w:rPr>
          <w:rFonts w:ascii="Times New Roman" w:eastAsia="Times New Roman" w:hAnsi="Times New Roman" w:cs="Times New Roman"/>
          <w:b/>
          <w:bCs/>
          <w:color w:val="000000"/>
          <w:kern w:val="36"/>
          <w:sz w:val="24"/>
          <w:szCs w:val="24"/>
        </w:rPr>
      </w:pPr>
      <w:r w:rsidRPr="00693349">
        <w:rPr>
          <w:rFonts w:ascii="Times New Roman" w:eastAsia="Times New Roman" w:hAnsi="Times New Roman" w:cs="Times New Roman"/>
          <w:b/>
          <w:bCs/>
          <w:color w:val="000000"/>
          <w:kern w:val="36"/>
          <w:sz w:val="26"/>
          <w:szCs w:val="24"/>
        </w:rPr>
        <w:t xml:space="preserve">UBND XÃ </w:t>
      </w:r>
      <w:r w:rsidR="005A1FF6">
        <w:rPr>
          <w:rFonts w:ascii="Times New Roman" w:eastAsia="Times New Roman" w:hAnsi="Times New Roman" w:cs="Times New Roman"/>
          <w:b/>
          <w:bCs/>
          <w:color w:val="000000"/>
          <w:kern w:val="36"/>
          <w:sz w:val="26"/>
          <w:szCs w:val="24"/>
        </w:rPr>
        <w:t>TÙNG ẢNH</w:t>
      </w:r>
      <w:bookmarkStart w:id="0" w:name="_GoBack"/>
      <w:bookmarkEnd w:id="0"/>
      <w:r w:rsidRPr="00693349">
        <w:rPr>
          <w:rFonts w:ascii="Times New Roman" w:eastAsia="Times New Roman" w:hAnsi="Times New Roman" w:cs="Times New Roman"/>
          <w:b/>
          <w:bCs/>
          <w:color w:val="000000"/>
          <w:kern w:val="36"/>
          <w:sz w:val="26"/>
          <w:szCs w:val="24"/>
        </w:rPr>
        <w:t xml:space="preserve">                 </w:t>
      </w:r>
      <w:r w:rsidRPr="00693349">
        <w:rPr>
          <w:rFonts w:ascii="Times New Roman" w:eastAsia="Times New Roman" w:hAnsi="Times New Roman" w:cs="Times New Roman"/>
          <w:b/>
          <w:bCs/>
          <w:color w:val="000000"/>
          <w:kern w:val="36"/>
          <w:sz w:val="24"/>
          <w:szCs w:val="24"/>
        </w:rPr>
        <w:t>CỘNG HOÀ XÃ HỘI CHỦ NGHĨA VIỆT NAM</w:t>
      </w:r>
    </w:p>
    <w:p w:rsidR="00693349" w:rsidRPr="00693349" w:rsidRDefault="00693349" w:rsidP="00693349">
      <w:pPr>
        <w:spacing w:after="0" w:line="240" w:lineRule="auto"/>
        <w:outlineLvl w:val="0"/>
        <w:rPr>
          <w:rFonts w:ascii="Times New Roman" w:eastAsia="Times New Roman" w:hAnsi="Times New Roman" w:cs="Times New Roman"/>
          <w:b/>
          <w:bCs/>
          <w:color w:val="000000"/>
          <w:kern w:val="36"/>
          <w:sz w:val="24"/>
          <w:szCs w:val="24"/>
        </w:rPr>
      </w:pPr>
      <w:r w:rsidRPr="00693349">
        <w:rPr>
          <w:rFonts w:ascii="Times New Roman" w:eastAsia="Times New Roman" w:hAnsi="Times New Roman" w:cs="Times New Roman"/>
          <w:b/>
          <w:bCs/>
          <w:color w:val="000000"/>
          <w:kern w:val="36"/>
          <w:sz w:val="26"/>
          <w:szCs w:val="24"/>
        </w:rPr>
        <w:t>HỘI ĐỒNG PHỐI HỢP PBGDPL                      Độc lập - Tự do - Hạnh phúc</w:t>
      </w:r>
    </w:p>
    <w:p w:rsidR="00693349" w:rsidRPr="00693349" w:rsidRDefault="00693349" w:rsidP="00693349">
      <w:pPr>
        <w:spacing w:after="0" w:line="240" w:lineRule="auto"/>
        <w:jc w:val="center"/>
        <w:outlineLvl w:val="0"/>
        <w:rPr>
          <w:rFonts w:ascii="Times New Roman" w:eastAsia="Times New Roman" w:hAnsi="Times New Roman" w:cs="Times New Roman"/>
          <w:b/>
          <w:bCs/>
          <w:color w:val="000000"/>
          <w:kern w:val="36"/>
          <w:sz w:val="26"/>
          <w:szCs w:val="24"/>
        </w:rPr>
      </w:pPr>
    </w:p>
    <w:p w:rsidR="00693349" w:rsidRPr="00693349" w:rsidRDefault="00693349" w:rsidP="00693349">
      <w:pPr>
        <w:spacing w:after="0" w:line="240" w:lineRule="auto"/>
        <w:jc w:val="center"/>
        <w:outlineLvl w:val="0"/>
        <w:rPr>
          <w:rFonts w:ascii="Times New Roman" w:eastAsia="Times New Roman" w:hAnsi="Times New Roman" w:cs="Times New Roman"/>
          <w:b/>
          <w:bCs/>
          <w:color w:val="000000"/>
          <w:kern w:val="36"/>
          <w:sz w:val="26"/>
          <w:szCs w:val="24"/>
        </w:rPr>
      </w:pPr>
    </w:p>
    <w:p w:rsidR="00693349" w:rsidRPr="00693349" w:rsidRDefault="00693349" w:rsidP="00693349">
      <w:pPr>
        <w:spacing w:after="0" w:line="240" w:lineRule="auto"/>
        <w:jc w:val="center"/>
        <w:outlineLvl w:val="0"/>
        <w:rPr>
          <w:rFonts w:ascii="Times New Roman" w:eastAsia="Times New Roman" w:hAnsi="Times New Roman" w:cs="Times New Roman"/>
          <w:b/>
          <w:bCs/>
          <w:color w:val="000000"/>
          <w:kern w:val="36"/>
          <w:sz w:val="26"/>
          <w:szCs w:val="24"/>
        </w:rPr>
      </w:pPr>
      <w:r w:rsidRPr="00693349">
        <w:rPr>
          <w:rFonts w:ascii="Times New Roman" w:eastAsia="Times New Roman" w:hAnsi="Times New Roman" w:cs="Times New Roman"/>
          <w:b/>
          <w:bCs/>
          <w:color w:val="000000"/>
          <w:kern w:val="36"/>
          <w:sz w:val="26"/>
          <w:szCs w:val="24"/>
        </w:rPr>
        <w:t>CHƯƠNG TRÌNH TUYÊN TRUYỀN, PHỔ BIẾN GIÁO DỤC</w:t>
      </w:r>
    </w:p>
    <w:p w:rsidR="00693349" w:rsidRPr="00693349" w:rsidRDefault="00693349" w:rsidP="00317BD9">
      <w:pPr>
        <w:spacing w:after="0" w:line="240" w:lineRule="auto"/>
        <w:jc w:val="center"/>
        <w:outlineLvl w:val="0"/>
        <w:rPr>
          <w:rFonts w:ascii="Times New Roman" w:eastAsia="Times New Roman" w:hAnsi="Times New Roman" w:cs="Times New Roman"/>
          <w:b/>
          <w:bCs/>
          <w:color w:val="000000"/>
          <w:kern w:val="36"/>
          <w:sz w:val="26"/>
          <w:szCs w:val="24"/>
        </w:rPr>
      </w:pPr>
      <w:r w:rsidRPr="00693349">
        <w:rPr>
          <w:rFonts w:ascii="Times New Roman" w:eastAsia="Times New Roman" w:hAnsi="Times New Roman" w:cs="Times New Roman"/>
          <w:b/>
          <w:bCs/>
          <w:color w:val="000000"/>
          <w:kern w:val="36"/>
          <w:sz w:val="26"/>
          <w:szCs w:val="24"/>
        </w:rPr>
        <w:t>PHÁP LUẬT TRÊ</w:t>
      </w:r>
      <w:r w:rsidR="00317BD9">
        <w:rPr>
          <w:rFonts w:ascii="Times New Roman" w:eastAsia="Times New Roman" w:hAnsi="Times New Roman" w:cs="Times New Roman"/>
          <w:b/>
          <w:bCs/>
          <w:color w:val="000000"/>
          <w:kern w:val="36"/>
          <w:sz w:val="26"/>
          <w:szCs w:val="24"/>
        </w:rPr>
        <w:t>N HỆ THỐNG TRUYỀN THANH THÁNG 9</w:t>
      </w:r>
      <w:r w:rsidRPr="00693349">
        <w:rPr>
          <w:rFonts w:ascii="Times New Roman" w:eastAsia="Times New Roman" w:hAnsi="Times New Roman" w:cs="Times New Roman"/>
          <w:b/>
          <w:bCs/>
          <w:color w:val="000000"/>
          <w:kern w:val="36"/>
          <w:sz w:val="26"/>
          <w:szCs w:val="24"/>
        </w:rPr>
        <w:t xml:space="preserve"> NĂM 2021</w:t>
      </w:r>
    </w:p>
    <w:p w:rsidR="00693349" w:rsidRPr="00693349" w:rsidRDefault="00693349" w:rsidP="005B7370">
      <w:pPr>
        <w:shd w:val="clear" w:color="auto" w:fill="FFFFFF"/>
        <w:spacing w:after="0" w:line="234" w:lineRule="atLeast"/>
        <w:rPr>
          <w:rFonts w:ascii="Times New Roman" w:eastAsia="Times New Roman" w:hAnsi="Times New Roman" w:cs="Times New Roman"/>
          <w:color w:val="000000"/>
          <w:sz w:val="12"/>
          <w:szCs w:val="28"/>
        </w:rPr>
      </w:pPr>
    </w:p>
    <w:p w:rsidR="00693349" w:rsidRPr="00693349" w:rsidRDefault="00693349" w:rsidP="00693349">
      <w:pPr>
        <w:shd w:val="clear" w:color="auto" w:fill="FFFFFF"/>
        <w:spacing w:after="0" w:line="234" w:lineRule="atLeast"/>
        <w:rPr>
          <w:rFonts w:ascii="Times New Roman" w:eastAsia="Times New Roman" w:hAnsi="Times New Roman" w:cs="Times New Roman"/>
          <w:b/>
          <w:color w:val="000000"/>
          <w:sz w:val="28"/>
          <w:szCs w:val="28"/>
        </w:rPr>
      </w:pPr>
      <w:r w:rsidRPr="00693349">
        <w:rPr>
          <w:rFonts w:ascii="Times New Roman" w:eastAsia="Times New Roman" w:hAnsi="Times New Roman" w:cs="Times New Roman"/>
          <w:b/>
          <w:color w:val="000000"/>
          <w:sz w:val="28"/>
          <w:szCs w:val="28"/>
        </w:rPr>
        <w:t>MỘT SỐ ĐIỀU BỘ LUẬT DÂN SỰ</w:t>
      </w:r>
    </w:p>
    <w:p w:rsidR="00693349" w:rsidRPr="00693349" w:rsidRDefault="00693349" w:rsidP="00693349">
      <w:pPr>
        <w:shd w:val="clear" w:color="auto" w:fill="FFFFFF"/>
        <w:spacing w:after="0" w:line="234" w:lineRule="atLeast"/>
        <w:rPr>
          <w:rFonts w:ascii="Times New Roman" w:eastAsia="Times New Roman" w:hAnsi="Times New Roman" w:cs="Times New Roman"/>
          <w:b/>
          <w:color w:val="000000"/>
          <w:sz w:val="28"/>
          <w:szCs w:val="28"/>
        </w:rPr>
      </w:pPr>
      <w:r w:rsidRPr="00693349">
        <w:rPr>
          <w:rFonts w:ascii="Times New Roman" w:eastAsia="Times New Roman" w:hAnsi="Times New Roman" w:cs="Times New Roman"/>
          <w:b/>
          <w:color w:val="000000"/>
          <w:sz w:val="28"/>
          <w:szCs w:val="28"/>
        </w:rPr>
        <w:t>Mục 3. NƠI CƯ TRÚ</w:t>
      </w:r>
    </w:p>
    <w:p w:rsidR="00693349" w:rsidRPr="00693349" w:rsidRDefault="00693349" w:rsidP="00693349">
      <w:pPr>
        <w:shd w:val="clear" w:color="auto" w:fill="FFFFFF"/>
        <w:spacing w:after="0" w:line="234" w:lineRule="atLeast"/>
        <w:jc w:val="both"/>
        <w:rPr>
          <w:rFonts w:ascii="Times New Roman" w:eastAsia="Times New Roman" w:hAnsi="Times New Roman" w:cs="Times New Roman"/>
          <w:b/>
          <w:color w:val="000000"/>
          <w:sz w:val="28"/>
          <w:szCs w:val="28"/>
        </w:rPr>
      </w:pPr>
      <w:r w:rsidRPr="00693349">
        <w:rPr>
          <w:rFonts w:ascii="Times New Roman" w:eastAsia="Times New Roman" w:hAnsi="Times New Roman" w:cs="Times New Roman"/>
          <w:b/>
          <w:color w:val="000000"/>
          <w:sz w:val="28"/>
          <w:szCs w:val="28"/>
        </w:rPr>
        <w:t>Điều 40. Nơi cư trú của cá nhân</w:t>
      </w:r>
    </w:p>
    <w:p w:rsidR="00693349" w:rsidRPr="00693349" w:rsidRDefault="00693349" w:rsidP="00693349">
      <w:pPr>
        <w:shd w:val="clear" w:color="auto" w:fill="FFFFFF"/>
        <w:spacing w:after="0" w:line="234" w:lineRule="atLeast"/>
        <w:jc w:val="both"/>
        <w:rPr>
          <w:rFonts w:ascii="Times New Roman" w:eastAsia="Times New Roman" w:hAnsi="Times New Roman" w:cs="Times New Roman"/>
          <w:color w:val="000000"/>
          <w:sz w:val="28"/>
          <w:szCs w:val="28"/>
        </w:rPr>
      </w:pPr>
      <w:r w:rsidRPr="00693349">
        <w:rPr>
          <w:rFonts w:ascii="Times New Roman" w:eastAsia="Times New Roman" w:hAnsi="Times New Roman" w:cs="Times New Roman"/>
          <w:color w:val="000000"/>
          <w:sz w:val="28"/>
          <w:szCs w:val="28"/>
        </w:rPr>
        <w:t>1. Nơi cư trú của cá nhân là nơi người đó thường xuyên sinh sống.</w:t>
      </w:r>
    </w:p>
    <w:p w:rsidR="00693349" w:rsidRPr="00693349" w:rsidRDefault="00693349" w:rsidP="00693349">
      <w:pPr>
        <w:shd w:val="clear" w:color="auto" w:fill="FFFFFF"/>
        <w:spacing w:after="0" w:line="234" w:lineRule="atLeast"/>
        <w:jc w:val="both"/>
        <w:rPr>
          <w:rFonts w:ascii="Times New Roman" w:eastAsia="Times New Roman" w:hAnsi="Times New Roman" w:cs="Times New Roman"/>
          <w:color w:val="000000"/>
          <w:sz w:val="28"/>
          <w:szCs w:val="28"/>
        </w:rPr>
      </w:pPr>
      <w:r w:rsidRPr="00693349">
        <w:rPr>
          <w:rFonts w:ascii="Times New Roman" w:eastAsia="Times New Roman" w:hAnsi="Times New Roman" w:cs="Times New Roman"/>
          <w:color w:val="000000"/>
          <w:sz w:val="28"/>
          <w:szCs w:val="28"/>
        </w:rPr>
        <w:t>2. Trường hợp không xác định được nơi cư trú của cá nhân theo quy định tại khoản 1 Điều này thì nơi cư trú của cá nhân là nơi người đó đang sinh sống.</w:t>
      </w:r>
    </w:p>
    <w:p w:rsidR="00693349" w:rsidRPr="00693349" w:rsidRDefault="00693349" w:rsidP="00693349">
      <w:pPr>
        <w:shd w:val="clear" w:color="auto" w:fill="FFFFFF"/>
        <w:spacing w:after="0" w:line="234" w:lineRule="atLeast"/>
        <w:jc w:val="both"/>
        <w:rPr>
          <w:rFonts w:ascii="Times New Roman" w:eastAsia="Times New Roman" w:hAnsi="Times New Roman" w:cs="Times New Roman"/>
          <w:color w:val="000000"/>
          <w:sz w:val="28"/>
          <w:szCs w:val="28"/>
        </w:rPr>
      </w:pPr>
      <w:r w:rsidRPr="00693349">
        <w:rPr>
          <w:rFonts w:ascii="Times New Roman" w:eastAsia="Times New Roman" w:hAnsi="Times New Roman" w:cs="Times New Roman"/>
          <w:color w:val="000000"/>
          <w:sz w:val="28"/>
          <w:szCs w:val="28"/>
        </w:rPr>
        <w:t>3. Trường hợp một bên trong quan hệ dân sự thay đổi nơi cư trú gắn với việc thực hiện quyền, nghĩa vụ thì phải thông báo cho bên kia biết về nơi cư trú mới.</w:t>
      </w:r>
    </w:p>
    <w:p w:rsidR="00693349" w:rsidRPr="00693349" w:rsidRDefault="00693349" w:rsidP="00693349">
      <w:pPr>
        <w:shd w:val="clear" w:color="auto" w:fill="FFFFFF"/>
        <w:spacing w:after="0" w:line="234" w:lineRule="atLeast"/>
        <w:jc w:val="both"/>
        <w:rPr>
          <w:rFonts w:ascii="Times New Roman" w:eastAsia="Times New Roman" w:hAnsi="Times New Roman" w:cs="Times New Roman"/>
          <w:b/>
          <w:color w:val="000000"/>
          <w:sz w:val="28"/>
          <w:szCs w:val="28"/>
        </w:rPr>
      </w:pPr>
      <w:r w:rsidRPr="00693349">
        <w:rPr>
          <w:rFonts w:ascii="Times New Roman" w:eastAsia="Times New Roman" w:hAnsi="Times New Roman" w:cs="Times New Roman"/>
          <w:b/>
          <w:color w:val="000000"/>
          <w:sz w:val="28"/>
          <w:szCs w:val="28"/>
        </w:rPr>
        <w:t>Điều 41. Nơi cư trú của người chưa thành niên</w:t>
      </w:r>
    </w:p>
    <w:p w:rsidR="00693349" w:rsidRPr="00693349" w:rsidRDefault="00693349" w:rsidP="00693349">
      <w:pPr>
        <w:shd w:val="clear" w:color="auto" w:fill="FFFFFF"/>
        <w:spacing w:after="0" w:line="234" w:lineRule="atLeast"/>
        <w:jc w:val="both"/>
        <w:rPr>
          <w:rFonts w:ascii="Times New Roman" w:eastAsia="Times New Roman" w:hAnsi="Times New Roman" w:cs="Times New Roman"/>
          <w:color w:val="000000"/>
          <w:sz w:val="28"/>
          <w:szCs w:val="28"/>
        </w:rPr>
      </w:pPr>
      <w:r w:rsidRPr="00693349">
        <w:rPr>
          <w:rFonts w:ascii="Times New Roman" w:eastAsia="Times New Roman" w:hAnsi="Times New Roman" w:cs="Times New Roman"/>
          <w:color w:val="000000"/>
          <w:sz w:val="28"/>
          <w:szCs w:val="28"/>
        </w:rPr>
        <w:t>1. Nơi cư trú của người chưa thành niên là nơi cư trú của cha, mẹ; nếu cha, mẹ có nơi cư trú khác nhau thì nơi cư trú của người chưa thành niên là nơi cư trú của cha hoặc mẹ mà người chưa thành niên thường xuyên chung sống.</w:t>
      </w:r>
    </w:p>
    <w:p w:rsidR="00693349" w:rsidRPr="00693349" w:rsidRDefault="00693349" w:rsidP="00693349">
      <w:pPr>
        <w:shd w:val="clear" w:color="auto" w:fill="FFFFFF"/>
        <w:spacing w:after="0" w:line="234" w:lineRule="atLeast"/>
        <w:jc w:val="both"/>
        <w:rPr>
          <w:rFonts w:ascii="Times New Roman" w:eastAsia="Times New Roman" w:hAnsi="Times New Roman" w:cs="Times New Roman"/>
          <w:color w:val="000000"/>
          <w:sz w:val="28"/>
          <w:szCs w:val="28"/>
        </w:rPr>
      </w:pPr>
      <w:r w:rsidRPr="00693349">
        <w:rPr>
          <w:rFonts w:ascii="Times New Roman" w:eastAsia="Times New Roman" w:hAnsi="Times New Roman" w:cs="Times New Roman"/>
          <w:color w:val="000000"/>
          <w:sz w:val="28"/>
          <w:szCs w:val="28"/>
        </w:rPr>
        <w:t>2. Người chưa thành niên có thể có nơi cư trú khác với nơi cư trú của cha, mẹ nếu được cha, mẹ đồng ý hoặc pháp luật có quy định.</w:t>
      </w:r>
    </w:p>
    <w:p w:rsidR="00693349" w:rsidRPr="00693349" w:rsidRDefault="00693349" w:rsidP="00693349">
      <w:pPr>
        <w:shd w:val="clear" w:color="auto" w:fill="FFFFFF"/>
        <w:spacing w:after="0" w:line="234" w:lineRule="atLeast"/>
        <w:jc w:val="both"/>
        <w:rPr>
          <w:rFonts w:ascii="Times New Roman" w:eastAsia="Times New Roman" w:hAnsi="Times New Roman" w:cs="Times New Roman"/>
          <w:b/>
          <w:color w:val="000000"/>
          <w:sz w:val="28"/>
          <w:szCs w:val="28"/>
        </w:rPr>
      </w:pPr>
      <w:r w:rsidRPr="00693349">
        <w:rPr>
          <w:rFonts w:ascii="Times New Roman" w:eastAsia="Times New Roman" w:hAnsi="Times New Roman" w:cs="Times New Roman"/>
          <w:b/>
          <w:color w:val="000000"/>
          <w:sz w:val="28"/>
          <w:szCs w:val="28"/>
        </w:rPr>
        <w:t>Điều 42. Nơi cư trú của người được giám hộ</w:t>
      </w:r>
    </w:p>
    <w:p w:rsidR="00693349" w:rsidRPr="00693349" w:rsidRDefault="00693349" w:rsidP="00693349">
      <w:pPr>
        <w:shd w:val="clear" w:color="auto" w:fill="FFFFFF"/>
        <w:spacing w:after="0" w:line="234" w:lineRule="atLeast"/>
        <w:jc w:val="both"/>
        <w:rPr>
          <w:rFonts w:ascii="Times New Roman" w:eastAsia="Times New Roman" w:hAnsi="Times New Roman" w:cs="Times New Roman"/>
          <w:color w:val="000000"/>
          <w:sz w:val="28"/>
          <w:szCs w:val="28"/>
        </w:rPr>
      </w:pPr>
      <w:r w:rsidRPr="00693349">
        <w:rPr>
          <w:rFonts w:ascii="Times New Roman" w:eastAsia="Times New Roman" w:hAnsi="Times New Roman" w:cs="Times New Roman"/>
          <w:color w:val="000000"/>
          <w:sz w:val="28"/>
          <w:szCs w:val="28"/>
        </w:rPr>
        <w:t>1. Nơi cư trú của người được giám hộ là nơi cư trú của người giám hộ.</w:t>
      </w:r>
    </w:p>
    <w:p w:rsidR="00693349" w:rsidRPr="00693349" w:rsidRDefault="00693349" w:rsidP="00693349">
      <w:pPr>
        <w:shd w:val="clear" w:color="auto" w:fill="FFFFFF"/>
        <w:spacing w:after="0" w:line="234" w:lineRule="atLeast"/>
        <w:jc w:val="both"/>
        <w:rPr>
          <w:rFonts w:ascii="Times New Roman" w:eastAsia="Times New Roman" w:hAnsi="Times New Roman" w:cs="Times New Roman"/>
          <w:color w:val="000000"/>
          <w:sz w:val="28"/>
          <w:szCs w:val="28"/>
        </w:rPr>
      </w:pPr>
      <w:r w:rsidRPr="00693349">
        <w:rPr>
          <w:rFonts w:ascii="Times New Roman" w:eastAsia="Times New Roman" w:hAnsi="Times New Roman" w:cs="Times New Roman"/>
          <w:color w:val="000000"/>
          <w:sz w:val="28"/>
          <w:szCs w:val="28"/>
        </w:rPr>
        <w:t>2. Người được giám hộ có thể có nơi cư trú khác với nơi cư trú của người giám hộ nếu được người giám hộ đồng ý hoặc pháp luật có quy định.</w:t>
      </w:r>
    </w:p>
    <w:p w:rsidR="00693349" w:rsidRPr="00693349" w:rsidRDefault="00693349" w:rsidP="00693349">
      <w:pPr>
        <w:shd w:val="clear" w:color="auto" w:fill="FFFFFF"/>
        <w:spacing w:after="0" w:line="234" w:lineRule="atLeast"/>
        <w:jc w:val="both"/>
        <w:rPr>
          <w:rFonts w:ascii="Times New Roman" w:eastAsia="Times New Roman" w:hAnsi="Times New Roman" w:cs="Times New Roman"/>
          <w:b/>
          <w:color w:val="000000"/>
          <w:sz w:val="28"/>
          <w:szCs w:val="28"/>
        </w:rPr>
      </w:pPr>
      <w:r w:rsidRPr="00693349">
        <w:rPr>
          <w:rFonts w:ascii="Times New Roman" w:eastAsia="Times New Roman" w:hAnsi="Times New Roman" w:cs="Times New Roman"/>
          <w:b/>
          <w:color w:val="000000"/>
          <w:sz w:val="28"/>
          <w:szCs w:val="28"/>
        </w:rPr>
        <w:t>Điều 43. Nơi cư trú của vợ, chồng</w:t>
      </w:r>
    </w:p>
    <w:p w:rsidR="00693349" w:rsidRPr="00693349" w:rsidRDefault="00693349" w:rsidP="00693349">
      <w:pPr>
        <w:shd w:val="clear" w:color="auto" w:fill="FFFFFF"/>
        <w:spacing w:after="0" w:line="234" w:lineRule="atLeast"/>
        <w:jc w:val="both"/>
        <w:rPr>
          <w:rFonts w:ascii="Times New Roman" w:eastAsia="Times New Roman" w:hAnsi="Times New Roman" w:cs="Times New Roman"/>
          <w:color w:val="000000"/>
          <w:sz w:val="28"/>
          <w:szCs w:val="28"/>
        </w:rPr>
      </w:pPr>
      <w:r w:rsidRPr="00693349">
        <w:rPr>
          <w:rFonts w:ascii="Times New Roman" w:eastAsia="Times New Roman" w:hAnsi="Times New Roman" w:cs="Times New Roman"/>
          <w:color w:val="000000"/>
          <w:sz w:val="28"/>
          <w:szCs w:val="28"/>
        </w:rPr>
        <w:t>1. Nơi cư trú của vợ, chồng là nơi vợ, chồng thường xuyên chung sống.</w:t>
      </w:r>
    </w:p>
    <w:p w:rsidR="00693349" w:rsidRPr="00693349" w:rsidRDefault="00693349" w:rsidP="00693349">
      <w:pPr>
        <w:shd w:val="clear" w:color="auto" w:fill="FFFFFF"/>
        <w:spacing w:after="0" w:line="234" w:lineRule="atLeast"/>
        <w:jc w:val="both"/>
        <w:rPr>
          <w:rFonts w:ascii="Times New Roman" w:eastAsia="Times New Roman" w:hAnsi="Times New Roman" w:cs="Times New Roman"/>
          <w:color w:val="000000"/>
          <w:sz w:val="28"/>
          <w:szCs w:val="28"/>
        </w:rPr>
      </w:pPr>
      <w:r w:rsidRPr="00693349">
        <w:rPr>
          <w:rFonts w:ascii="Times New Roman" w:eastAsia="Times New Roman" w:hAnsi="Times New Roman" w:cs="Times New Roman"/>
          <w:color w:val="000000"/>
          <w:sz w:val="28"/>
          <w:szCs w:val="28"/>
        </w:rPr>
        <w:t>2. Vợ, chồng có thể có nơi cư trú khác nhau nếu có thỏa thuận.</w:t>
      </w:r>
    </w:p>
    <w:p w:rsidR="00693349" w:rsidRPr="00693349" w:rsidRDefault="00693349" w:rsidP="00693349">
      <w:pPr>
        <w:shd w:val="clear" w:color="auto" w:fill="FFFFFF"/>
        <w:spacing w:after="0" w:line="234" w:lineRule="atLeast"/>
        <w:jc w:val="both"/>
        <w:rPr>
          <w:rFonts w:ascii="Times New Roman" w:eastAsia="Times New Roman" w:hAnsi="Times New Roman" w:cs="Times New Roman"/>
          <w:color w:val="000000"/>
          <w:sz w:val="28"/>
          <w:szCs w:val="28"/>
        </w:rPr>
      </w:pPr>
      <w:r w:rsidRPr="00693349">
        <w:rPr>
          <w:rFonts w:ascii="Times New Roman" w:eastAsia="Times New Roman" w:hAnsi="Times New Roman" w:cs="Times New Roman"/>
          <w:color w:val="000000"/>
          <w:sz w:val="28"/>
          <w:szCs w:val="28"/>
        </w:rPr>
        <w:t>Điều 44. Nơi cư trú của quân nhân</w:t>
      </w:r>
    </w:p>
    <w:p w:rsidR="00693349" w:rsidRPr="00693349" w:rsidRDefault="00693349" w:rsidP="00693349">
      <w:pPr>
        <w:shd w:val="clear" w:color="auto" w:fill="FFFFFF"/>
        <w:spacing w:after="0" w:line="234" w:lineRule="atLeast"/>
        <w:jc w:val="both"/>
        <w:rPr>
          <w:rFonts w:ascii="Times New Roman" w:eastAsia="Times New Roman" w:hAnsi="Times New Roman" w:cs="Times New Roman"/>
          <w:color w:val="000000"/>
          <w:sz w:val="28"/>
          <w:szCs w:val="28"/>
        </w:rPr>
      </w:pPr>
      <w:r w:rsidRPr="00693349">
        <w:rPr>
          <w:rFonts w:ascii="Times New Roman" w:eastAsia="Times New Roman" w:hAnsi="Times New Roman" w:cs="Times New Roman"/>
          <w:color w:val="000000"/>
          <w:sz w:val="28"/>
          <w:szCs w:val="28"/>
        </w:rPr>
        <w:t>1. Nơi cư trú của quân nhân đang thực hiện nghĩa vụ quân sự là nơi đơn vị của quân nhân đó đóng quân.</w:t>
      </w:r>
    </w:p>
    <w:p w:rsidR="00693349" w:rsidRPr="00693349" w:rsidRDefault="00693349" w:rsidP="00693349">
      <w:pPr>
        <w:shd w:val="clear" w:color="auto" w:fill="FFFFFF"/>
        <w:spacing w:after="0" w:line="234" w:lineRule="atLeast"/>
        <w:jc w:val="both"/>
        <w:rPr>
          <w:rFonts w:ascii="Times New Roman" w:eastAsia="Times New Roman" w:hAnsi="Times New Roman" w:cs="Times New Roman"/>
          <w:color w:val="000000"/>
          <w:sz w:val="28"/>
          <w:szCs w:val="28"/>
        </w:rPr>
      </w:pPr>
      <w:r w:rsidRPr="00693349">
        <w:rPr>
          <w:rFonts w:ascii="Times New Roman" w:eastAsia="Times New Roman" w:hAnsi="Times New Roman" w:cs="Times New Roman"/>
          <w:color w:val="000000"/>
          <w:sz w:val="28"/>
          <w:szCs w:val="28"/>
        </w:rPr>
        <w:t>2. Nơi cư trú của sĩ quan quân đội, quân nhân chuyên nghiệp, công nhân, viên chức quốc phòng là nơi đơn vị của người đó đóng quân, trừ trường hợp họ có nơi cư trú theo quy định tại khoản 1 Ðiều 40 của Bộ luật này.</w:t>
      </w:r>
    </w:p>
    <w:p w:rsidR="00693349" w:rsidRPr="00693349" w:rsidRDefault="00693349" w:rsidP="00693349">
      <w:pPr>
        <w:shd w:val="clear" w:color="auto" w:fill="FFFFFF"/>
        <w:spacing w:after="0" w:line="234" w:lineRule="atLeast"/>
        <w:jc w:val="both"/>
        <w:rPr>
          <w:rFonts w:ascii="Times New Roman" w:eastAsia="Times New Roman" w:hAnsi="Times New Roman" w:cs="Times New Roman"/>
          <w:color w:val="000000"/>
          <w:sz w:val="28"/>
          <w:szCs w:val="28"/>
        </w:rPr>
      </w:pPr>
      <w:r w:rsidRPr="00693349">
        <w:rPr>
          <w:rFonts w:ascii="Times New Roman" w:eastAsia="Times New Roman" w:hAnsi="Times New Roman" w:cs="Times New Roman"/>
          <w:color w:val="000000"/>
          <w:sz w:val="28"/>
          <w:szCs w:val="28"/>
        </w:rPr>
        <w:t>Điều 45. Nơi cư trú của người làm nghề lưu động</w:t>
      </w:r>
    </w:p>
    <w:p w:rsidR="00693349" w:rsidRPr="00693349" w:rsidRDefault="00693349" w:rsidP="00693349">
      <w:pPr>
        <w:shd w:val="clear" w:color="auto" w:fill="FFFFFF"/>
        <w:spacing w:after="0" w:line="234" w:lineRule="atLeast"/>
        <w:jc w:val="both"/>
        <w:rPr>
          <w:rFonts w:ascii="Times New Roman" w:eastAsia="Times New Roman" w:hAnsi="Times New Roman" w:cs="Times New Roman"/>
          <w:color w:val="000000"/>
          <w:sz w:val="28"/>
          <w:szCs w:val="28"/>
        </w:rPr>
      </w:pPr>
      <w:r w:rsidRPr="00693349">
        <w:rPr>
          <w:rFonts w:ascii="Times New Roman" w:eastAsia="Times New Roman" w:hAnsi="Times New Roman" w:cs="Times New Roman"/>
          <w:color w:val="000000"/>
          <w:sz w:val="28"/>
          <w:szCs w:val="28"/>
        </w:rPr>
        <w:t>Nơi cư trú của người làm nghề lưu động trên tàu, thuyền, phương tiện hành nghề lưu động khác là nơi đăng ký tàu, thuyền, phương tiện đó, trừ trường hợp họ có nơi cư trú theo quy định tại khoản 1 Ðiều 40 của Bộ luật này.</w:t>
      </w:r>
    </w:p>
    <w:p w:rsidR="00693349" w:rsidRPr="00693349" w:rsidRDefault="00693349" w:rsidP="00693349">
      <w:pPr>
        <w:shd w:val="clear" w:color="auto" w:fill="FFFFFF"/>
        <w:spacing w:after="0" w:line="234" w:lineRule="atLeast"/>
        <w:jc w:val="both"/>
        <w:rPr>
          <w:rFonts w:ascii="Times New Roman" w:eastAsia="Times New Roman" w:hAnsi="Times New Roman" w:cs="Times New Roman"/>
          <w:b/>
          <w:color w:val="000000"/>
          <w:sz w:val="28"/>
          <w:szCs w:val="28"/>
        </w:rPr>
      </w:pPr>
      <w:r w:rsidRPr="00693349">
        <w:rPr>
          <w:rFonts w:ascii="Times New Roman" w:eastAsia="Times New Roman" w:hAnsi="Times New Roman" w:cs="Times New Roman"/>
          <w:b/>
          <w:color w:val="000000"/>
          <w:sz w:val="28"/>
          <w:szCs w:val="28"/>
        </w:rPr>
        <w:t>Mục 4. GIÁM HỘ</w:t>
      </w:r>
    </w:p>
    <w:p w:rsidR="00693349" w:rsidRPr="00693349" w:rsidRDefault="00693349" w:rsidP="00693349">
      <w:pPr>
        <w:shd w:val="clear" w:color="auto" w:fill="FFFFFF"/>
        <w:spacing w:after="0" w:line="234" w:lineRule="atLeast"/>
        <w:jc w:val="both"/>
        <w:rPr>
          <w:rFonts w:ascii="Times New Roman" w:eastAsia="Times New Roman" w:hAnsi="Times New Roman" w:cs="Times New Roman"/>
          <w:b/>
          <w:color w:val="000000"/>
          <w:sz w:val="28"/>
          <w:szCs w:val="28"/>
        </w:rPr>
      </w:pPr>
      <w:r w:rsidRPr="00693349">
        <w:rPr>
          <w:rFonts w:ascii="Times New Roman" w:eastAsia="Times New Roman" w:hAnsi="Times New Roman" w:cs="Times New Roman"/>
          <w:b/>
          <w:color w:val="000000"/>
          <w:sz w:val="28"/>
          <w:szCs w:val="28"/>
        </w:rPr>
        <w:t>Điều 46. Giám hộ</w:t>
      </w:r>
    </w:p>
    <w:p w:rsidR="00693349" w:rsidRPr="00693349" w:rsidRDefault="00693349" w:rsidP="00693349">
      <w:pPr>
        <w:shd w:val="clear" w:color="auto" w:fill="FFFFFF"/>
        <w:spacing w:after="0" w:line="234" w:lineRule="atLeast"/>
        <w:jc w:val="both"/>
        <w:rPr>
          <w:rFonts w:ascii="Times New Roman" w:eastAsia="Times New Roman" w:hAnsi="Times New Roman" w:cs="Times New Roman"/>
          <w:color w:val="000000"/>
          <w:sz w:val="28"/>
          <w:szCs w:val="28"/>
        </w:rPr>
      </w:pPr>
      <w:r w:rsidRPr="00693349">
        <w:rPr>
          <w:rFonts w:ascii="Times New Roman" w:eastAsia="Times New Roman" w:hAnsi="Times New Roman" w:cs="Times New Roman"/>
          <w:color w:val="000000"/>
          <w:sz w:val="28"/>
          <w:szCs w:val="28"/>
        </w:rPr>
        <w:t xml:space="preserve">1. Giám hộ là việc cá nhân, pháp nhân được luật quy định, được Ủy ban nhân dân cấp xã cử, được Tòa án chỉ định hoặc được quy định tại khoản 2 Điều 48 của Bộ luật này (sau đây gọi chung là người giám hộ) để thực hiện việc chăm sóc, bảo vệ quyền, lợi ích hợp pháp của người chưa thành niên, người mất năng lực hành vi </w:t>
      </w:r>
      <w:r w:rsidRPr="00693349">
        <w:rPr>
          <w:rFonts w:ascii="Times New Roman" w:eastAsia="Times New Roman" w:hAnsi="Times New Roman" w:cs="Times New Roman"/>
          <w:color w:val="000000"/>
          <w:sz w:val="28"/>
          <w:szCs w:val="28"/>
        </w:rPr>
        <w:lastRenderedPageBreak/>
        <w:t>dân sự, người có khó khăn trong nhận thức, làm chủ hành vi (sau đây gọi chung là người được giám hộ).</w:t>
      </w:r>
    </w:p>
    <w:p w:rsidR="00693349" w:rsidRPr="00693349" w:rsidRDefault="00693349" w:rsidP="00693349">
      <w:pPr>
        <w:shd w:val="clear" w:color="auto" w:fill="FFFFFF"/>
        <w:spacing w:after="0" w:line="234" w:lineRule="atLeast"/>
        <w:jc w:val="both"/>
        <w:rPr>
          <w:rFonts w:ascii="Times New Roman" w:eastAsia="Times New Roman" w:hAnsi="Times New Roman" w:cs="Times New Roman"/>
          <w:color w:val="000000"/>
          <w:sz w:val="28"/>
          <w:szCs w:val="28"/>
        </w:rPr>
      </w:pPr>
      <w:r w:rsidRPr="00693349">
        <w:rPr>
          <w:rFonts w:ascii="Times New Roman" w:eastAsia="Times New Roman" w:hAnsi="Times New Roman" w:cs="Times New Roman"/>
          <w:color w:val="000000"/>
          <w:sz w:val="28"/>
          <w:szCs w:val="28"/>
        </w:rPr>
        <w:t>2. Trường hợp giám hộ cho người có khó khăn trong nhận thức, làm chủ hành vi thì phải được sự đồng ý của người đó nếu họ có năng lực thể hiện ý chí của mình tại thời điểm yêu cầu.</w:t>
      </w:r>
    </w:p>
    <w:p w:rsidR="00693349" w:rsidRPr="00693349" w:rsidRDefault="00693349" w:rsidP="00693349">
      <w:pPr>
        <w:shd w:val="clear" w:color="auto" w:fill="FFFFFF"/>
        <w:spacing w:after="0" w:line="234" w:lineRule="atLeast"/>
        <w:jc w:val="both"/>
        <w:rPr>
          <w:rFonts w:ascii="Times New Roman" w:eastAsia="Times New Roman" w:hAnsi="Times New Roman" w:cs="Times New Roman"/>
          <w:color w:val="000000"/>
          <w:sz w:val="28"/>
          <w:szCs w:val="28"/>
        </w:rPr>
      </w:pPr>
      <w:r w:rsidRPr="00693349">
        <w:rPr>
          <w:rFonts w:ascii="Times New Roman" w:eastAsia="Times New Roman" w:hAnsi="Times New Roman" w:cs="Times New Roman"/>
          <w:color w:val="000000"/>
          <w:sz w:val="28"/>
          <w:szCs w:val="28"/>
        </w:rPr>
        <w:t>3. Việc giám hộ phải được đăng ký tại cơ quan nhà nước có thẩm quyền theo quy định của pháp luật về hộ tịch.</w:t>
      </w:r>
    </w:p>
    <w:p w:rsidR="00693349" w:rsidRPr="00693349" w:rsidRDefault="00693349" w:rsidP="00693349">
      <w:pPr>
        <w:shd w:val="clear" w:color="auto" w:fill="FFFFFF"/>
        <w:spacing w:after="0" w:line="234" w:lineRule="atLeast"/>
        <w:jc w:val="both"/>
        <w:rPr>
          <w:rFonts w:ascii="Times New Roman" w:eastAsia="Times New Roman" w:hAnsi="Times New Roman" w:cs="Times New Roman"/>
          <w:color w:val="000000"/>
          <w:sz w:val="28"/>
          <w:szCs w:val="28"/>
        </w:rPr>
      </w:pPr>
      <w:r w:rsidRPr="00693349">
        <w:rPr>
          <w:rFonts w:ascii="Times New Roman" w:eastAsia="Times New Roman" w:hAnsi="Times New Roman" w:cs="Times New Roman"/>
          <w:color w:val="000000"/>
          <w:sz w:val="28"/>
          <w:szCs w:val="28"/>
        </w:rPr>
        <w:t>Người giám hộ đương nhiên mà không đăng ký việc giám hộ thì vẫn phải thực hiện nghĩa vụ của người giám hộ.</w:t>
      </w:r>
    </w:p>
    <w:p w:rsidR="00693349" w:rsidRPr="00693349" w:rsidRDefault="00693349" w:rsidP="00693349">
      <w:pPr>
        <w:shd w:val="clear" w:color="auto" w:fill="FFFFFF"/>
        <w:spacing w:after="0" w:line="234" w:lineRule="atLeast"/>
        <w:jc w:val="both"/>
        <w:rPr>
          <w:rFonts w:ascii="Times New Roman" w:eastAsia="Times New Roman" w:hAnsi="Times New Roman" w:cs="Times New Roman"/>
          <w:b/>
          <w:color w:val="000000"/>
          <w:sz w:val="28"/>
          <w:szCs w:val="28"/>
        </w:rPr>
      </w:pPr>
      <w:r w:rsidRPr="00693349">
        <w:rPr>
          <w:rFonts w:ascii="Times New Roman" w:eastAsia="Times New Roman" w:hAnsi="Times New Roman" w:cs="Times New Roman"/>
          <w:b/>
          <w:color w:val="000000"/>
          <w:sz w:val="28"/>
          <w:szCs w:val="28"/>
        </w:rPr>
        <w:t>Điều 47. Người được giám hộ</w:t>
      </w:r>
    </w:p>
    <w:p w:rsidR="00693349" w:rsidRPr="00693349" w:rsidRDefault="00693349" w:rsidP="00693349">
      <w:pPr>
        <w:shd w:val="clear" w:color="auto" w:fill="FFFFFF"/>
        <w:spacing w:after="0" w:line="234" w:lineRule="atLeast"/>
        <w:jc w:val="both"/>
        <w:rPr>
          <w:rFonts w:ascii="Times New Roman" w:eastAsia="Times New Roman" w:hAnsi="Times New Roman" w:cs="Times New Roman"/>
          <w:color w:val="000000"/>
          <w:sz w:val="28"/>
          <w:szCs w:val="28"/>
        </w:rPr>
      </w:pPr>
      <w:r w:rsidRPr="00693349">
        <w:rPr>
          <w:rFonts w:ascii="Times New Roman" w:eastAsia="Times New Roman" w:hAnsi="Times New Roman" w:cs="Times New Roman"/>
          <w:color w:val="000000"/>
          <w:sz w:val="28"/>
          <w:szCs w:val="28"/>
        </w:rPr>
        <w:t>1. Người được giám hộ bao gồm:</w:t>
      </w:r>
    </w:p>
    <w:p w:rsidR="00693349" w:rsidRPr="00693349" w:rsidRDefault="00693349" w:rsidP="00693349">
      <w:pPr>
        <w:shd w:val="clear" w:color="auto" w:fill="FFFFFF"/>
        <w:spacing w:after="0" w:line="234" w:lineRule="atLeast"/>
        <w:jc w:val="both"/>
        <w:rPr>
          <w:rFonts w:ascii="Times New Roman" w:eastAsia="Times New Roman" w:hAnsi="Times New Roman" w:cs="Times New Roman"/>
          <w:color w:val="000000"/>
          <w:sz w:val="28"/>
          <w:szCs w:val="28"/>
        </w:rPr>
      </w:pPr>
      <w:r w:rsidRPr="00693349">
        <w:rPr>
          <w:rFonts w:ascii="Times New Roman" w:eastAsia="Times New Roman" w:hAnsi="Times New Roman" w:cs="Times New Roman"/>
          <w:color w:val="000000"/>
          <w:sz w:val="28"/>
          <w:szCs w:val="28"/>
        </w:rPr>
        <w:t>a) Người chưa thành niên không còn cha, mẹ hoặc không xác định được cha, mẹ;</w:t>
      </w:r>
    </w:p>
    <w:p w:rsidR="00693349" w:rsidRPr="00693349" w:rsidRDefault="00693349" w:rsidP="00693349">
      <w:pPr>
        <w:shd w:val="clear" w:color="auto" w:fill="FFFFFF"/>
        <w:spacing w:after="0" w:line="234" w:lineRule="atLeast"/>
        <w:jc w:val="both"/>
        <w:rPr>
          <w:rFonts w:ascii="Times New Roman" w:eastAsia="Times New Roman" w:hAnsi="Times New Roman" w:cs="Times New Roman"/>
          <w:color w:val="000000"/>
          <w:sz w:val="28"/>
          <w:szCs w:val="28"/>
        </w:rPr>
      </w:pPr>
      <w:r w:rsidRPr="00693349">
        <w:rPr>
          <w:rFonts w:ascii="Times New Roman" w:eastAsia="Times New Roman" w:hAnsi="Times New Roman" w:cs="Times New Roman"/>
          <w:color w:val="000000"/>
          <w:sz w:val="28"/>
          <w:szCs w:val="28"/>
        </w:rPr>
        <w:t>b) Người chưa thành niên có cha, mẹ nhưng cha, mẹ đều mất năng lực hành vi dân sự; cha, mẹ đều có khó khăn trong nhận thức, làm chủ hành vi; cha, mẹ đều bị hạn chế năng lực hành vi dân sự; cha, mẹ đều bị Tòa án tuyên bố hạn chế quyền đối với con; cha, mẹ đều không có điều kiện chăm sóc, giáo dục con và có yêu cầu người giám hộ;</w:t>
      </w:r>
    </w:p>
    <w:p w:rsidR="00693349" w:rsidRPr="00693349" w:rsidRDefault="00693349" w:rsidP="00693349">
      <w:pPr>
        <w:shd w:val="clear" w:color="auto" w:fill="FFFFFF"/>
        <w:spacing w:after="0" w:line="234" w:lineRule="atLeast"/>
        <w:jc w:val="both"/>
        <w:rPr>
          <w:rFonts w:ascii="Times New Roman" w:eastAsia="Times New Roman" w:hAnsi="Times New Roman" w:cs="Times New Roman"/>
          <w:color w:val="000000"/>
          <w:sz w:val="28"/>
          <w:szCs w:val="28"/>
        </w:rPr>
      </w:pPr>
      <w:r w:rsidRPr="00693349">
        <w:rPr>
          <w:rFonts w:ascii="Times New Roman" w:eastAsia="Times New Roman" w:hAnsi="Times New Roman" w:cs="Times New Roman"/>
          <w:color w:val="000000"/>
          <w:sz w:val="28"/>
          <w:szCs w:val="28"/>
        </w:rPr>
        <w:t>c) Người mất năng lực hành vi dân sự;</w:t>
      </w:r>
    </w:p>
    <w:p w:rsidR="00693349" w:rsidRPr="00693349" w:rsidRDefault="00693349" w:rsidP="00693349">
      <w:pPr>
        <w:shd w:val="clear" w:color="auto" w:fill="FFFFFF"/>
        <w:spacing w:after="0" w:line="234" w:lineRule="atLeast"/>
        <w:jc w:val="both"/>
        <w:rPr>
          <w:rFonts w:ascii="Times New Roman" w:eastAsia="Times New Roman" w:hAnsi="Times New Roman" w:cs="Times New Roman"/>
          <w:color w:val="000000"/>
          <w:sz w:val="28"/>
          <w:szCs w:val="28"/>
        </w:rPr>
      </w:pPr>
      <w:r w:rsidRPr="00693349">
        <w:rPr>
          <w:rFonts w:ascii="Times New Roman" w:eastAsia="Times New Roman" w:hAnsi="Times New Roman" w:cs="Times New Roman"/>
          <w:color w:val="000000"/>
          <w:sz w:val="28"/>
          <w:szCs w:val="28"/>
        </w:rPr>
        <w:t>d) Người có khó khăn trong nhận thức, làm chủ hành vi.</w:t>
      </w:r>
    </w:p>
    <w:p w:rsidR="00693349" w:rsidRPr="00693349" w:rsidRDefault="00693349" w:rsidP="00693349">
      <w:pPr>
        <w:shd w:val="clear" w:color="auto" w:fill="FFFFFF"/>
        <w:spacing w:after="0" w:line="234" w:lineRule="atLeast"/>
        <w:jc w:val="both"/>
        <w:rPr>
          <w:rFonts w:ascii="Times New Roman" w:eastAsia="Times New Roman" w:hAnsi="Times New Roman" w:cs="Times New Roman"/>
          <w:color w:val="000000"/>
          <w:sz w:val="28"/>
          <w:szCs w:val="28"/>
        </w:rPr>
      </w:pPr>
      <w:r w:rsidRPr="00693349">
        <w:rPr>
          <w:rFonts w:ascii="Times New Roman" w:eastAsia="Times New Roman" w:hAnsi="Times New Roman" w:cs="Times New Roman"/>
          <w:color w:val="000000"/>
          <w:sz w:val="28"/>
          <w:szCs w:val="28"/>
        </w:rPr>
        <w:t>2. Một người chỉ có thể được một người giám hộ, trừ trường hợp cha, mẹ cùng giám hộ cho con hoặc ông, bà cùng giám hộ cho cháu.</w:t>
      </w:r>
    </w:p>
    <w:p w:rsidR="00693349" w:rsidRPr="00693349" w:rsidRDefault="00693349" w:rsidP="00693349">
      <w:pPr>
        <w:shd w:val="clear" w:color="auto" w:fill="FFFFFF"/>
        <w:spacing w:after="0" w:line="234" w:lineRule="atLeast"/>
        <w:jc w:val="both"/>
        <w:rPr>
          <w:rFonts w:ascii="Times New Roman" w:eastAsia="Times New Roman" w:hAnsi="Times New Roman" w:cs="Times New Roman"/>
          <w:b/>
          <w:color w:val="000000"/>
          <w:sz w:val="28"/>
          <w:szCs w:val="28"/>
        </w:rPr>
      </w:pPr>
      <w:r w:rsidRPr="00693349">
        <w:rPr>
          <w:rFonts w:ascii="Times New Roman" w:eastAsia="Times New Roman" w:hAnsi="Times New Roman" w:cs="Times New Roman"/>
          <w:b/>
          <w:color w:val="000000"/>
          <w:sz w:val="28"/>
          <w:szCs w:val="28"/>
        </w:rPr>
        <w:t>Điều 48. Người giám hộ</w:t>
      </w:r>
    </w:p>
    <w:p w:rsidR="00693349" w:rsidRPr="00693349" w:rsidRDefault="00693349" w:rsidP="00693349">
      <w:pPr>
        <w:shd w:val="clear" w:color="auto" w:fill="FFFFFF"/>
        <w:spacing w:after="0" w:line="234" w:lineRule="atLeast"/>
        <w:jc w:val="both"/>
        <w:rPr>
          <w:rFonts w:ascii="Times New Roman" w:eastAsia="Times New Roman" w:hAnsi="Times New Roman" w:cs="Times New Roman"/>
          <w:color w:val="000000"/>
          <w:sz w:val="28"/>
          <w:szCs w:val="28"/>
        </w:rPr>
      </w:pPr>
      <w:r w:rsidRPr="00693349">
        <w:rPr>
          <w:rFonts w:ascii="Times New Roman" w:eastAsia="Times New Roman" w:hAnsi="Times New Roman" w:cs="Times New Roman"/>
          <w:color w:val="000000"/>
          <w:sz w:val="28"/>
          <w:szCs w:val="28"/>
        </w:rPr>
        <w:t>1. Cá nhân, pháp nhân có đủ điều kiện quy định tại Bộ luật này được làm người giám hộ.</w:t>
      </w:r>
    </w:p>
    <w:p w:rsidR="00693349" w:rsidRPr="00693349" w:rsidRDefault="00693349" w:rsidP="00693349">
      <w:pPr>
        <w:shd w:val="clear" w:color="auto" w:fill="FFFFFF"/>
        <w:spacing w:after="0" w:line="234" w:lineRule="atLeast"/>
        <w:jc w:val="both"/>
        <w:rPr>
          <w:rFonts w:ascii="Times New Roman" w:eastAsia="Times New Roman" w:hAnsi="Times New Roman" w:cs="Times New Roman"/>
          <w:color w:val="000000"/>
          <w:sz w:val="28"/>
          <w:szCs w:val="28"/>
        </w:rPr>
      </w:pPr>
      <w:r w:rsidRPr="00693349">
        <w:rPr>
          <w:rFonts w:ascii="Times New Roman" w:eastAsia="Times New Roman" w:hAnsi="Times New Roman" w:cs="Times New Roman"/>
          <w:color w:val="000000"/>
          <w:sz w:val="28"/>
          <w:szCs w:val="28"/>
        </w:rPr>
        <w:t>2. Trường hợp người có năng lực hành vi dân sự đầy đủ lựa chọn người giám hộ cho mình thì khi họ ở tình trạng cần được giám hộ, cá nhân, pháp nhân được lựa chọn là người giám hộ nếu người này đồng ý. Việc lựa chọn người giám hộ phải được lập thành văn bản có công chứng hoặc chứng thực.</w:t>
      </w:r>
    </w:p>
    <w:p w:rsidR="00693349" w:rsidRPr="00693349" w:rsidRDefault="00693349" w:rsidP="00693349">
      <w:pPr>
        <w:shd w:val="clear" w:color="auto" w:fill="FFFFFF"/>
        <w:spacing w:after="0" w:line="234" w:lineRule="atLeast"/>
        <w:jc w:val="both"/>
        <w:rPr>
          <w:rFonts w:ascii="Times New Roman" w:eastAsia="Times New Roman" w:hAnsi="Times New Roman" w:cs="Times New Roman"/>
          <w:color w:val="000000"/>
          <w:sz w:val="28"/>
          <w:szCs w:val="28"/>
        </w:rPr>
      </w:pPr>
      <w:r w:rsidRPr="00693349">
        <w:rPr>
          <w:rFonts w:ascii="Times New Roman" w:eastAsia="Times New Roman" w:hAnsi="Times New Roman" w:cs="Times New Roman"/>
          <w:color w:val="000000"/>
          <w:sz w:val="28"/>
          <w:szCs w:val="28"/>
        </w:rPr>
        <w:t>3. Một cá nhân, pháp nhân có thể giám hộ cho nhiều người.</w:t>
      </w:r>
    </w:p>
    <w:p w:rsidR="00693349" w:rsidRPr="00693349" w:rsidRDefault="00693349" w:rsidP="00693349">
      <w:pPr>
        <w:shd w:val="clear" w:color="auto" w:fill="FFFFFF"/>
        <w:spacing w:after="0" w:line="234" w:lineRule="atLeast"/>
        <w:jc w:val="both"/>
        <w:rPr>
          <w:rFonts w:ascii="Times New Roman" w:eastAsia="Times New Roman" w:hAnsi="Times New Roman" w:cs="Times New Roman"/>
          <w:b/>
          <w:color w:val="000000"/>
          <w:sz w:val="28"/>
          <w:szCs w:val="28"/>
        </w:rPr>
      </w:pPr>
      <w:r w:rsidRPr="00693349">
        <w:rPr>
          <w:rFonts w:ascii="Times New Roman" w:eastAsia="Times New Roman" w:hAnsi="Times New Roman" w:cs="Times New Roman"/>
          <w:b/>
          <w:color w:val="000000"/>
          <w:sz w:val="28"/>
          <w:szCs w:val="28"/>
        </w:rPr>
        <w:t>Điều 49. Điều kiện của cá nhân làm người giám hộ</w:t>
      </w:r>
    </w:p>
    <w:p w:rsidR="00693349" w:rsidRPr="00693349" w:rsidRDefault="00693349" w:rsidP="00693349">
      <w:pPr>
        <w:shd w:val="clear" w:color="auto" w:fill="FFFFFF"/>
        <w:spacing w:after="0" w:line="234" w:lineRule="atLeast"/>
        <w:jc w:val="both"/>
        <w:rPr>
          <w:rFonts w:ascii="Times New Roman" w:eastAsia="Times New Roman" w:hAnsi="Times New Roman" w:cs="Times New Roman"/>
          <w:color w:val="000000"/>
          <w:sz w:val="28"/>
          <w:szCs w:val="28"/>
        </w:rPr>
      </w:pPr>
      <w:r w:rsidRPr="00693349">
        <w:rPr>
          <w:rFonts w:ascii="Times New Roman" w:eastAsia="Times New Roman" w:hAnsi="Times New Roman" w:cs="Times New Roman"/>
          <w:color w:val="000000"/>
          <w:sz w:val="28"/>
          <w:szCs w:val="28"/>
        </w:rPr>
        <w:t>Cá nhân có đủ các điều kiện sau đây có thể làm người giám hộ:</w:t>
      </w:r>
    </w:p>
    <w:p w:rsidR="00693349" w:rsidRPr="00693349" w:rsidRDefault="00693349" w:rsidP="00693349">
      <w:pPr>
        <w:shd w:val="clear" w:color="auto" w:fill="FFFFFF"/>
        <w:spacing w:after="0" w:line="234" w:lineRule="atLeast"/>
        <w:jc w:val="both"/>
        <w:rPr>
          <w:rFonts w:ascii="Times New Roman" w:eastAsia="Times New Roman" w:hAnsi="Times New Roman" w:cs="Times New Roman"/>
          <w:color w:val="000000"/>
          <w:sz w:val="28"/>
          <w:szCs w:val="28"/>
        </w:rPr>
      </w:pPr>
      <w:r w:rsidRPr="00693349">
        <w:rPr>
          <w:rFonts w:ascii="Times New Roman" w:eastAsia="Times New Roman" w:hAnsi="Times New Roman" w:cs="Times New Roman"/>
          <w:color w:val="000000"/>
          <w:sz w:val="28"/>
          <w:szCs w:val="28"/>
        </w:rPr>
        <w:t>1. Có năng lực hành vi dân sự đầy đủ.</w:t>
      </w:r>
    </w:p>
    <w:p w:rsidR="00693349" w:rsidRPr="00693349" w:rsidRDefault="00693349" w:rsidP="00693349">
      <w:pPr>
        <w:shd w:val="clear" w:color="auto" w:fill="FFFFFF"/>
        <w:spacing w:after="0" w:line="234" w:lineRule="atLeast"/>
        <w:jc w:val="both"/>
        <w:rPr>
          <w:rFonts w:ascii="Times New Roman" w:eastAsia="Times New Roman" w:hAnsi="Times New Roman" w:cs="Times New Roman"/>
          <w:color w:val="000000"/>
          <w:sz w:val="28"/>
          <w:szCs w:val="28"/>
        </w:rPr>
      </w:pPr>
      <w:r w:rsidRPr="00693349">
        <w:rPr>
          <w:rFonts w:ascii="Times New Roman" w:eastAsia="Times New Roman" w:hAnsi="Times New Roman" w:cs="Times New Roman"/>
          <w:color w:val="000000"/>
          <w:sz w:val="28"/>
          <w:szCs w:val="28"/>
        </w:rPr>
        <w:t>2. Có tư cách đạo đức tốt và các điều kiện cần thiết để thực hiện quyền, nghĩa vụ của người giám hộ.</w:t>
      </w:r>
    </w:p>
    <w:p w:rsidR="00693349" w:rsidRPr="00693349" w:rsidRDefault="00693349" w:rsidP="00693349">
      <w:pPr>
        <w:shd w:val="clear" w:color="auto" w:fill="FFFFFF"/>
        <w:spacing w:after="0" w:line="234" w:lineRule="atLeast"/>
        <w:jc w:val="both"/>
        <w:rPr>
          <w:rFonts w:ascii="Times New Roman" w:eastAsia="Times New Roman" w:hAnsi="Times New Roman" w:cs="Times New Roman"/>
          <w:color w:val="000000"/>
          <w:sz w:val="28"/>
          <w:szCs w:val="28"/>
        </w:rPr>
      </w:pPr>
      <w:r w:rsidRPr="00693349">
        <w:rPr>
          <w:rFonts w:ascii="Times New Roman" w:eastAsia="Times New Roman" w:hAnsi="Times New Roman" w:cs="Times New Roman"/>
          <w:color w:val="000000"/>
          <w:sz w:val="28"/>
          <w:szCs w:val="28"/>
        </w:rPr>
        <w:t>3. Không phải là người đang bị truy cứu trách nhiệm hình sự hoặc người bị kết án nhưng chưa được xoá án tích về một trong các tội cố ý xâm phạm tính mạng, sức khỏe, danh dự, nhân phẩm, tài sản của người khác.</w:t>
      </w:r>
    </w:p>
    <w:p w:rsidR="00693349" w:rsidRPr="00693349" w:rsidRDefault="00693349" w:rsidP="00693349">
      <w:pPr>
        <w:shd w:val="clear" w:color="auto" w:fill="FFFFFF"/>
        <w:spacing w:after="0" w:line="234" w:lineRule="atLeast"/>
        <w:jc w:val="both"/>
        <w:rPr>
          <w:rFonts w:ascii="Times New Roman" w:eastAsia="Times New Roman" w:hAnsi="Times New Roman" w:cs="Times New Roman"/>
          <w:color w:val="000000"/>
          <w:sz w:val="28"/>
          <w:szCs w:val="28"/>
        </w:rPr>
      </w:pPr>
      <w:r w:rsidRPr="00693349">
        <w:rPr>
          <w:rFonts w:ascii="Times New Roman" w:eastAsia="Times New Roman" w:hAnsi="Times New Roman" w:cs="Times New Roman"/>
          <w:color w:val="000000"/>
          <w:sz w:val="28"/>
          <w:szCs w:val="28"/>
        </w:rPr>
        <w:t>4. Không phải là người bị Tòa án tuyên bố hạn chế quyền đối với con chưa thành niên.</w:t>
      </w:r>
    </w:p>
    <w:p w:rsidR="00693349" w:rsidRPr="00693349" w:rsidRDefault="00693349" w:rsidP="00693349">
      <w:pPr>
        <w:shd w:val="clear" w:color="auto" w:fill="FFFFFF"/>
        <w:spacing w:after="0" w:line="234" w:lineRule="atLeast"/>
        <w:jc w:val="both"/>
        <w:rPr>
          <w:rFonts w:ascii="Times New Roman" w:eastAsia="Times New Roman" w:hAnsi="Times New Roman" w:cs="Times New Roman"/>
          <w:b/>
          <w:color w:val="000000"/>
          <w:sz w:val="28"/>
          <w:szCs w:val="28"/>
        </w:rPr>
      </w:pPr>
      <w:r w:rsidRPr="00693349">
        <w:rPr>
          <w:rFonts w:ascii="Times New Roman" w:eastAsia="Times New Roman" w:hAnsi="Times New Roman" w:cs="Times New Roman"/>
          <w:b/>
          <w:color w:val="000000"/>
          <w:sz w:val="28"/>
          <w:szCs w:val="28"/>
        </w:rPr>
        <w:t>Điều 50. Điều kiện của pháp nhân làm người giám hộ</w:t>
      </w:r>
    </w:p>
    <w:p w:rsidR="00693349" w:rsidRPr="00693349" w:rsidRDefault="00693349" w:rsidP="00693349">
      <w:pPr>
        <w:shd w:val="clear" w:color="auto" w:fill="FFFFFF"/>
        <w:spacing w:after="0" w:line="234" w:lineRule="atLeast"/>
        <w:jc w:val="both"/>
        <w:rPr>
          <w:rFonts w:ascii="Times New Roman" w:eastAsia="Times New Roman" w:hAnsi="Times New Roman" w:cs="Times New Roman"/>
          <w:color w:val="000000"/>
          <w:sz w:val="28"/>
          <w:szCs w:val="28"/>
        </w:rPr>
      </w:pPr>
      <w:r w:rsidRPr="00693349">
        <w:rPr>
          <w:rFonts w:ascii="Times New Roman" w:eastAsia="Times New Roman" w:hAnsi="Times New Roman" w:cs="Times New Roman"/>
          <w:color w:val="000000"/>
          <w:sz w:val="28"/>
          <w:szCs w:val="28"/>
        </w:rPr>
        <w:t>Pháp nhân có đủ các điều kiện sau đây có thể làm người giám hộ:</w:t>
      </w:r>
    </w:p>
    <w:p w:rsidR="00693349" w:rsidRPr="00693349" w:rsidRDefault="00693349" w:rsidP="00693349">
      <w:pPr>
        <w:shd w:val="clear" w:color="auto" w:fill="FFFFFF"/>
        <w:spacing w:after="0" w:line="234" w:lineRule="atLeast"/>
        <w:jc w:val="both"/>
        <w:rPr>
          <w:rFonts w:ascii="Times New Roman" w:eastAsia="Times New Roman" w:hAnsi="Times New Roman" w:cs="Times New Roman"/>
          <w:color w:val="000000"/>
          <w:sz w:val="28"/>
          <w:szCs w:val="28"/>
        </w:rPr>
      </w:pPr>
      <w:r w:rsidRPr="00693349">
        <w:rPr>
          <w:rFonts w:ascii="Times New Roman" w:eastAsia="Times New Roman" w:hAnsi="Times New Roman" w:cs="Times New Roman"/>
          <w:color w:val="000000"/>
          <w:sz w:val="28"/>
          <w:szCs w:val="28"/>
        </w:rPr>
        <w:t>1. Có năng lực pháp luật dân sự phù hợp với việc giám hộ.</w:t>
      </w:r>
    </w:p>
    <w:p w:rsidR="00693349" w:rsidRPr="00693349" w:rsidRDefault="00693349" w:rsidP="00693349">
      <w:pPr>
        <w:shd w:val="clear" w:color="auto" w:fill="FFFFFF"/>
        <w:spacing w:after="0" w:line="234" w:lineRule="atLeast"/>
        <w:jc w:val="both"/>
        <w:rPr>
          <w:rFonts w:ascii="Times New Roman" w:eastAsia="Times New Roman" w:hAnsi="Times New Roman" w:cs="Times New Roman"/>
          <w:color w:val="000000"/>
          <w:sz w:val="28"/>
          <w:szCs w:val="28"/>
        </w:rPr>
      </w:pPr>
      <w:r w:rsidRPr="00693349">
        <w:rPr>
          <w:rFonts w:ascii="Times New Roman" w:eastAsia="Times New Roman" w:hAnsi="Times New Roman" w:cs="Times New Roman"/>
          <w:color w:val="000000"/>
          <w:sz w:val="28"/>
          <w:szCs w:val="28"/>
        </w:rPr>
        <w:t>2. Có điều kiện cần thiết để thực hiện quyền, nghĩa vụ của người giám hộ.</w:t>
      </w:r>
    </w:p>
    <w:p w:rsidR="00693349" w:rsidRPr="00693349" w:rsidRDefault="00693349" w:rsidP="00693349">
      <w:pPr>
        <w:shd w:val="clear" w:color="auto" w:fill="FFFFFF"/>
        <w:spacing w:after="0" w:line="234" w:lineRule="atLeast"/>
        <w:jc w:val="both"/>
        <w:rPr>
          <w:rFonts w:ascii="Times New Roman" w:eastAsia="Times New Roman" w:hAnsi="Times New Roman" w:cs="Times New Roman"/>
          <w:color w:val="000000"/>
          <w:sz w:val="28"/>
          <w:szCs w:val="28"/>
        </w:rPr>
      </w:pPr>
    </w:p>
    <w:p w:rsidR="00544E3C" w:rsidRDefault="00544E3C" w:rsidP="00693349">
      <w:pPr>
        <w:shd w:val="clear" w:color="auto" w:fill="FFFFFF"/>
        <w:spacing w:after="0" w:line="234" w:lineRule="atLeast"/>
        <w:jc w:val="both"/>
      </w:pPr>
    </w:p>
    <w:sectPr w:rsidR="00544E3C" w:rsidSect="00693349">
      <w:pgSz w:w="12240" w:h="15840"/>
      <w:pgMar w:top="72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370"/>
    <w:rsid w:val="000258AE"/>
    <w:rsid w:val="00317BD9"/>
    <w:rsid w:val="003E086F"/>
    <w:rsid w:val="004B6C54"/>
    <w:rsid w:val="004E0A5C"/>
    <w:rsid w:val="00544E3C"/>
    <w:rsid w:val="005A1FF6"/>
    <w:rsid w:val="005B7370"/>
    <w:rsid w:val="00693349"/>
    <w:rsid w:val="0080372A"/>
    <w:rsid w:val="009E6C45"/>
    <w:rsid w:val="00D20BC3"/>
    <w:rsid w:val="00D24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37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37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37AF04-1327-49AA-B288-2D138F8FFBC2}"/>
</file>

<file path=customXml/itemProps2.xml><?xml version="1.0" encoding="utf-8"?>
<ds:datastoreItem xmlns:ds="http://schemas.openxmlformats.org/officeDocument/2006/customXml" ds:itemID="{903BE8AA-98FD-434A-9F2E-4C6D554FF294}"/>
</file>

<file path=customXml/itemProps3.xml><?xml version="1.0" encoding="utf-8"?>
<ds:datastoreItem xmlns:ds="http://schemas.openxmlformats.org/officeDocument/2006/customXml" ds:itemID="{487D4099-0084-44B2-8676-A101094D3282}"/>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10</dc:creator>
  <cp:lastModifiedBy>Windows User</cp:lastModifiedBy>
  <cp:revision>2</cp:revision>
  <dcterms:created xsi:type="dcterms:W3CDTF">2021-11-07T08:06:00Z</dcterms:created>
  <dcterms:modified xsi:type="dcterms:W3CDTF">2021-11-07T08:06:00Z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48400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